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E15E" w14:textId="77777777" w:rsidR="00B86729" w:rsidRDefault="00CA60EC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525453819"/>
      <w:bookmarkEnd w:id="0"/>
      <w:r>
        <w:rPr>
          <w:rFonts w:ascii="Calibri" w:hAnsi="Calibri" w:cs="Calibri"/>
          <w:b/>
          <w:sz w:val="24"/>
          <w:szCs w:val="24"/>
        </w:rPr>
        <w:t>Town of Liberty, Maine</w:t>
      </w:r>
    </w:p>
    <w:p w14:paraId="6C197E3B" w14:textId="77777777" w:rsidR="00B86729" w:rsidRDefault="00CA60EC">
      <w:pPr>
        <w:jc w:val="center"/>
      </w:pPr>
      <w:r>
        <w:rPr>
          <w:rFonts w:ascii="Calibri" w:hAnsi="Calibri" w:cs="Calibri"/>
          <w:b/>
          <w:sz w:val="24"/>
          <w:szCs w:val="24"/>
        </w:rPr>
        <w:t>Planning Board Minutes</w:t>
      </w:r>
    </w:p>
    <w:p w14:paraId="290C8848" w14:textId="77777777" w:rsidR="00B86729" w:rsidRDefault="00CA60EC">
      <w:pPr>
        <w:jc w:val="center"/>
      </w:pPr>
      <w:r>
        <w:rPr>
          <w:rFonts w:ascii="Calibri" w:hAnsi="Calibri" w:cs="Calibri"/>
          <w:b/>
          <w:sz w:val="24"/>
          <w:szCs w:val="24"/>
        </w:rPr>
        <w:t xml:space="preserve"> June 10, </w:t>
      </w:r>
      <w:proofErr w:type="gramStart"/>
      <w:r>
        <w:rPr>
          <w:rFonts w:ascii="Calibri" w:hAnsi="Calibri" w:cs="Calibri"/>
          <w:b/>
          <w:sz w:val="24"/>
          <w:szCs w:val="24"/>
        </w:rPr>
        <w:t>2021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7:00 pm</w:t>
      </w:r>
    </w:p>
    <w:p w14:paraId="60D50CE5" w14:textId="77777777" w:rsidR="00B86729" w:rsidRDefault="00CA60EC">
      <w:pPr>
        <w:jc w:val="center"/>
      </w:pPr>
      <w:r>
        <w:rPr>
          <w:rFonts w:ascii="Calibri" w:hAnsi="Calibri" w:cs="Calibri"/>
          <w:b/>
          <w:sz w:val="24"/>
          <w:szCs w:val="24"/>
        </w:rPr>
        <w:t xml:space="preserve">Overlock </w:t>
      </w:r>
      <w:proofErr w:type="gramStart"/>
      <w:r>
        <w:rPr>
          <w:rFonts w:ascii="Calibri" w:hAnsi="Calibri" w:cs="Calibri"/>
          <w:b/>
          <w:sz w:val="24"/>
          <w:szCs w:val="24"/>
        </w:rPr>
        <w:t>Room,  Liberty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Town Hall</w:t>
      </w:r>
    </w:p>
    <w:p w14:paraId="685C85C1" w14:textId="77777777" w:rsidR="00B86729" w:rsidRDefault="00B86729">
      <w:pPr>
        <w:jc w:val="center"/>
        <w:rPr>
          <w:rFonts w:ascii="Calibri" w:hAnsi="Calibri" w:cs="Calibri"/>
          <w:b/>
          <w:sz w:val="24"/>
          <w:szCs w:val="24"/>
        </w:rPr>
      </w:pPr>
    </w:p>
    <w:p w14:paraId="408431C7" w14:textId="77777777" w:rsidR="00B86729" w:rsidRDefault="00CA60EC">
      <w:pPr>
        <w:pStyle w:val="ListParagraph"/>
        <w:ind w:left="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Board Members</w:t>
      </w:r>
    </w:p>
    <w:p w14:paraId="2A767204" w14:textId="77777777" w:rsidR="00B86729" w:rsidRDefault="00CA60EC">
      <w:pPr>
        <w:pStyle w:val="ListParagraph"/>
        <w:ind w:left="0"/>
      </w:pPr>
      <w:r>
        <w:rPr>
          <w:rFonts w:cs="Calibri"/>
        </w:rPr>
        <w:t>Betty-Lu Davis, Co-Chair</w:t>
      </w:r>
      <w:r>
        <w:rPr>
          <w:rFonts w:cs="Calibri"/>
        </w:rPr>
        <w:tab/>
      </w:r>
      <w:r>
        <w:rPr>
          <w:rFonts w:cs="Calibri"/>
        </w:rPr>
        <w:tab/>
        <w:t>Jeff Davis</w:t>
      </w:r>
      <w:r>
        <w:rPr>
          <w:rFonts w:cs="Calibri"/>
        </w:rPr>
        <w:tab/>
        <w:t xml:space="preserve">    </w:t>
      </w:r>
      <w:r>
        <w:rPr>
          <w:rFonts w:cs="Calibri"/>
        </w:rPr>
        <w:t>Steve Fountain, Chair</w:t>
      </w:r>
      <w:r>
        <w:rPr>
          <w:rFonts w:cs="Calibri"/>
        </w:rPr>
        <w:tab/>
      </w:r>
      <w:r>
        <w:rPr>
          <w:rFonts w:cs="Calibri"/>
        </w:rPr>
        <w:tab/>
        <w:t>Don Harriman, CEO</w:t>
      </w:r>
    </w:p>
    <w:p w14:paraId="1D00CB50" w14:textId="77777777" w:rsidR="00B86729" w:rsidRDefault="00CA60EC">
      <w:pPr>
        <w:pStyle w:val="Informal2"/>
        <w:spacing w:before="0" w:after="0"/>
      </w:pPr>
      <w:r>
        <w:rPr>
          <w:rFonts w:ascii="Calibri" w:hAnsi="Calibri" w:cs="Calibri"/>
          <w:b w:val="0"/>
          <w:sz w:val="22"/>
          <w:szCs w:val="22"/>
        </w:rPr>
        <w:t>Carol McGovern</w:t>
      </w:r>
      <w:r>
        <w:rPr>
          <w:rFonts w:ascii="Calibri" w:hAnsi="Calibri" w:cs="Calibri"/>
          <w:b w:val="0"/>
          <w:sz w:val="22"/>
          <w:szCs w:val="22"/>
        </w:rPr>
        <w:tab/>
        <w:t>Dallas Parmenter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 xml:space="preserve">    Francis Stewart, Alternate </w:t>
      </w:r>
      <w:r>
        <w:rPr>
          <w:rFonts w:ascii="Calibri" w:hAnsi="Calibri" w:cs="Calibri"/>
          <w:b w:val="0"/>
          <w:sz w:val="22"/>
          <w:szCs w:val="22"/>
        </w:rPr>
        <w:tab/>
        <w:t xml:space="preserve">Kate </w:t>
      </w:r>
      <w:proofErr w:type="spellStart"/>
      <w:r>
        <w:rPr>
          <w:rFonts w:ascii="Calibri" w:hAnsi="Calibri" w:cs="Calibri"/>
          <w:b w:val="0"/>
          <w:sz w:val="22"/>
          <w:szCs w:val="22"/>
        </w:rPr>
        <w:t>Valleau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, Secretary 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</w:p>
    <w:p w14:paraId="428476F5" w14:textId="77777777" w:rsidR="00B86729" w:rsidRDefault="00B86729">
      <w:pPr>
        <w:pStyle w:val="ListParagraph"/>
        <w:ind w:left="0"/>
        <w:rPr>
          <w:rFonts w:eastAsia="MS Mincho" w:cs="Calibri"/>
          <w:b/>
          <w:sz w:val="24"/>
          <w:szCs w:val="24"/>
          <w:u w:val="single"/>
        </w:rPr>
      </w:pPr>
    </w:p>
    <w:p w14:paraId="6ED46600" w14:textId="77777777" w:rsidR="00B86729" w:rsidRDefault="00CA60EC">
      <w:pPr>
        <w:pStyle w:val="ListParagraph"/>
        <w:ind w:left="0"/>
        <w:rPr>
          <w:rFonts w:eastAsia="MS Mincho" w:cs="Calibri"/>
          <w:b/>
          <w:sz w:val="24"/>
          <w:szCs w:val="24"/>
          <w:u w:val="single"/>
        </w:rPr>
      </w:pPr>
      <w:r>
        <w:rPr>
          <w:rFonts w:eastAsia="MS Mincho" w:cs="Calibri"/>
          <w:b/>
          <w:sz w:val="24"/>
          <w:szCs w:val="24"/>
          <w:u w:val="single"/>
        </w:rPr>
        <w:t>Procedural</w:t>
      </w:r>
    </w:p>
    <w:p w14:paraId="6559F566" w14:textId="77777777" w:rsidR="00B86729" w:rsidRDefault="00CA60EC">
      <w:pPr>
        <w:pStyle w:val="ListParagraph"/>
        <w:numPr>
          <w:ilvl w:val="0"/>
          <w:numId w:val="1"/>
        </w:numPr>
        <w:rPr>
          <w:rFonts w:cs="Calibri"/>
          <w:bCs/>
        </w:rPr>
      </w:pPr>
      <w:r>
        <w:rPr>
          <w:rFonts w:cs="Calibri"/>
          <w:bCs/>
        </w:rPr>
        <w:t>Open meeting. Roll call &amp; accept prior meeting minutes.</w:t>
      </w:r>
    </w:p>
    <w:p w14:paraId="47283D5F" w14:textId="77777777" w:rsidR="00B86729" w:rsidRDefault="00CA60EC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 xml:space="preserve">Roll call:  Steve Fountain, Carol McGovern, Dallas Parmenter, Francis Stewart, Jeff Davis, and Kate </w:t>
      </w:r>
      <w:proofErr w:type="spellStart"/>
      <w:r>
        <w:rPr>
          <w:rFonts w:cs="Calibri"/>
          <w:bCs/>
        </w:rPr>
        <w:t>Valleau</w:t>
      </w:r>
      <w:proofErr w:type="spellEnd"/>
      <w:r>
        <w:rPr>
          <w:rFonts w:cs="Calibri"/>
          <w:bCs/>
        </w:rPr>
        <w:t xml:space="preserve">. </w:t>
      </w:r>
    </w:p>
    <w:p w14:paraId="6DC72DE4" w14:textId="77777777" w:rsidR="00B86729" w:rsidRDefault="00CA60EC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Motion to accept Ap</w:t>
      </w:r>
      <w:r>
        <w:rPr>
          <w:rFonts w:cs="Calibri"/>
          <w:bCs/>
        </w:rPr>
        <w:t>ril minutes: Steve Fountain</w:t>
      </w:r>
    </w:p>
    <w:p w14:paraId="0D386F81" w14:textId="77777777" w:rsidR="00B86729" w:rsidRDefault="00CA60EC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Second the motion to accept April minutes: Carol McGovern</w:t>
      </w:r>
    </w:p>
    <w:p w14:paraId="491A5C17" w14:textId="77777777" w:rsidR="00B86729" w:rsidRDefault="00CA60EC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 xml:space="preserve">Board in favor to accept April minutes: 3-0, approved. </w:t>
      </w:r>
    </w:p>
    <w:p w14:paraId="134BA8FD" w14:textId="77777777" w:rsidR="00B86729" w:rsidRDefault="00CA60EC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 xml:space="preserve">May minutes cannot be voted upon as the two may attendees (BD &amp; DP) are not available. Tabled until July. </w:t>
      </w:r>
    </w:p>
    <w:p w14:paraId="589EA216" w14:textId="77777777" w:rsidR="00B86729" w:rsidRDefault="00B86729">
      <w:pPr>
        <w:pStyle w:val="ListParagraph"/>
        <w:ind w:left="1800"/>
        <w:rPr>
          <w:rFonts w:cs="Calibri"/>
          <w:bCs/>
        </w:rPr>
      </w:pPr>
    </w:p>
    <w:p w14:paraId="58BD1E53" w14:textId="77777777" w:rsidR="00B86729" w:rsidRDefault="00CA60EC">
      <w:pPr>
        <w:pStyle w:val="ListParagraph"/>
        <w:numPr>
          <w:ilvl w:val="0"/>
          <w:numId w:val="2"/>
        </w:numPr>
      </w:pPr>
      <w:r>
        <w:rPr>
          <w:rFonts w:cs="Calibri"/>
          <w:bCs/>
        </w:rPr>
        <w:t>CEO re</w:t>
      </w:r>
      <w:r>
        <w:rPr>
          <w:rFonts w:cs="Calibri"/>
          <w:bCs/>
        </w:rPr>
        <w:t>port on shore-land zone interactions: None</w:t>
      </w:r>
    </w:p>
    <w:p w14:paraId="6A414B6A" w14:textId="77777777" w:rsidR="00B86729" w:rsidRDefault="00B86729">
      <w:pPr>
        <w:pStyle w:val="NormalWeb"/>
        <w:spacing w:before="0" w:after="0"/>
        <w:ind w:left="360"/>
        <w:rPr>
          <w:rFonts w:ascii="Calibri" w:hAnsi="Calibri"/>
          <w:b/>
          <w:bCs/>
          <w:sz w:val="22"/>
          <w:szCs w:val="22"/>
          <w:u w:val="single"/>
        </w:rPr>
      </w:pPr>
    </w:p>
    <w:p w14:paraId="65F7059C" w14:textId="77777777" w:rsidR="00B86729" w:rsidRDefault="00CA60EC">
      <w:pPr>
        <w:pStyle w:val="ListParagraph"/>
        <w:ind w:left="0"/>
      </w:pPr>
      <w:r>
        <w:rPr>
          <w:rFonts w:eastAsia="MS Mincho" w:cs="Calibri"/>
          <w:b/>
          <w:sz w:val="24"/>
          <w:szCs w:val="24"/>
          <w:u w:val="single"/>
        </w:rPr>
        <w:t>Applications</w:t>
      </w:r>
    </w:p>
    <w:p w14:paraId="509F2549" w14:textId="77777777" w:rsidR="00B86729" w:rsidRDefault="00CA60EC">
      <w:pPr>
        <w:pStyle w:val="ListParagraph"/>
        <w:numPr>
          <w:ilvl w:val="0"/>
          <w:numId w:val="3"/>
        </w:numPr>
      </w:pPr>
      <w:r>
        <w:rPr>
          <w:rFonts w:cs="Calibri"/>
          <w:bCs/>
        </w:rPr>
        <w:t xml:space="preserve">Received 4/26/2012.  </w:t>
      </w:r>
      <w:bookmarkStart w:id="1" w:name="__DdeLink__148_31670943952"/>
      <w:r>
        <w:rPr>
          <w:rFonts w:cs="Calibri"/>
          <w:bCs/>
        </w:rPr>
        <w:t xml:space="preserve">Applicant Cliff Coburn for property owners Jill &amp; Paul Montgomery/Location: </w:t>
      </w:r>
      <w:bookmarkStart w:id="2" w:name="__DdeLink__53_3152346576"/>
      <w:r>
        <w:rPr>
          <w:rFonts w:cs="Calibri"/>
          <w:bCs/>
        </w:rPr>
        <w:t>171 Smith Rd</w:t>
      </w:r>
      <w:bookmarkEnd w:id="2"/>
      <w:r>
        <w:rPr>
          <w:rFonts w:cs="Calibri"/>
          <w:bCs/>
        </w:rPr>
        <w:t xml:space="preserve"> Liberty/Map /Lot</w:t>
      </w:r>
      <w:bookmarkEnd w:id="1"/>
      <w:r>
        <w:rPr>
          <w:rFonts w:cs="Calibri"/>
          <w:bCs/>
        </w:rPr>
        <w:t xml:space="preserve"> 12/</w:t>
      </w:r>
      <w:r>
        <w:rPr>
          <w:rFonts w:cs="Calibri"/>
          <w:bCs/>
        </w:rPr>
        <w:t xml:space="preserve">Mailing address: 171 Smith Rd Liberty. Purpose: removing trees.  RESULT: </w:t>
      </w:r>
    </w:p>
    <w:p w14:paraId="046645C7" w14:textId="77777777" w:rsidR="00B86729" w:rsidRDefault="00B86729">
      <w:pPr>
        <w:pStyle w:val="ListParagraph"/>
        <w:ind w:left="1080"/>
        <w:rPr>
          <w:rFonts w:cs="Calibri"/>
          <w:bCs/>
        </w:rPr>
      </w:pPr>
    </w:p>
    <w:p w14:paraId="628F981E" w14:textId="77777777" w:rsidR="00B86729" w:rsidRDefault="00CA60EC">
      <w:pPr>
        <w:pStyle w:val="ListParagraph"/>
        <w:numPr>
          <w:ilvl w:val="0"/>
          <w:numId w:val="3"/>
        </w:numPr>
      </w:pPr>
      <w:r>
        <w:rPr>
          <w:rFonts w:cs="Calibri"/>
          <w:bCs/>
        </w:rPr>
        <w:t xml:space="preserve">Applicant Jim </w:t>
      </w:r>
      <w:proofErr w:type="spellStart"/>
      <w:r>
        <w:rPr>
          <w:rFonts w:cs="Calibri"/>
          <w:bCs/>
        </w:rPr>
        <w:t>Rorden</w:t>
      </w:r>
      <w:proofErr w:type="spellEnd"/>
      <w:r>
        <w:rPr>
          <w:rFonts w:cs="Calibri"/>
          <w:bCs/>
        </w:rPr>
        <w:t xml:space="preserve"> 58 Dolloff Rd Monroe, ME 04951 for property owner Patricia Andrade 335 Orchard Lane, Unit 5 Sedona, AZ 86339.  Property location 208 Mary Ordway Rd. Proposed construction: </w:t>
      </w:r>
      <w:proofErr w:type="gramStart"/>
      <w:r>
        <w:rPr>
          <w:rFonts w:cs="Calibri"/>
          <w:bCs/>
        </w:rPr>
        <w:t>New</w:t>
      </w:r>
      <w:proofErr w:type="gramEnd"/>
      <w:r>
        <w:rPr>
          <w:rFonts w:cs="Calibri"/>
          <w:bCs/>
        </w:rPr>
        <w:t xml:space="preserve"> build of 24’ x 20’, 1 story, 1 bedroom bunk house with 1 fu</w:t>
      </w:r>
      <w:r>
        <w:rPr>
          <w:rFonts w:cs="Calibri"/>
          <w:bCs/>
        </w:rPr>
        <w:t xml:space="preserve">ll bath, will tie into existing well water.  Plumbing includes a macerating toilet, tied into existing gravity drain to existing leach field which was designed and built for a </w:t>
      </w:r>
      <w:proofErr w:type="gramStart"/>
      <w:r>
        <w:rPr>
          <w:rFonts w:cs="Calibri"/>
          <w:bCs/>
        </w:rPr>
        <w:t>4 bedroom</w:t>
      </w:r>
      <w:proofErr w:type="gramEnd"/>
      <w:r>
        <w:rPr>
          <w:rFonts w:cs="Calibri"/>
          <w:bCs/>
        </w:rPr>
        <w:t xml:space="preserve"> home. Build site is clear of trees.  No road building will be done. Ap</w:t>
      </w:r>
      <w:r>
        <w:rPr>
          <w:rFonts w:cs="Calibri"/>
          <w:bCs/>
        </w:rPr>
        <w:t xml:space="preserve">plicant and the property owner are both in attendance.  Motion to accepted Steve Fountain.  Seconded by Dallas Parmenter.   Approved 5-0 for limited residential use within the shoreland zone district. Signed permit was handed to applicant. </w:t>
      </w:r>
    </w:p>
    <w:p w14:paraId="39CB92E9" w14:textId="77777777" w:rsidR="00B86729" w:rsidRDefault="00B86729">
      <w:pPr>
        <w:pStyle w:val="ListParagraph"/>
        <w:ind w:left="1080"/>
        <w:rPr>
          <w:rFonts w:cs="Calibri"/>
          <w:bCs/>
        </w:rPr>
      </w:pPr>
    </w:p>
    <w:p w14:paraId="51CFD095" w14:textId="77777777" w:rsidR="00B86729" w:rsidRDefault="00CA60EC">
      <w:pPr>
        <w:pStyle w:val="ListParagraph"/>
        <w:numPr>
          <w:ilvl w:val="0"/>
          <w:numId w:val="3"/>
        </w:numPr>
      </w:pPr>
      <w:r>
        <w:rPr>
          <w:rFonts w:cs="Calibri"/>
          <w:bCs/>
        </w:rPr>
        <w:t>Submitted 5/21</w:t>
      </w:r>
      <w:r>
        <w:rPr>
          <w:rFonts w:cs="Calibri"/>
          <w:bCs/>
        </w:rPr>
        <w:t>. Property owners Charles and Renae Penney 67 Cross Ln, Waldo 04915.  Property location Roberts Shore Rd.  Map 20, lots 53 and 54.  Proposed construction: Clear lots 53 &amp; 54, install a new septic (site evaluation completed on 5/18/21 by Jamie Marple).  Lev</w:t>
      </w:r>
      <w:r>
        <w:rPr>
          <w:rFonts w:cs="Calibri"/>
          <w:bCs/>
        </w:rPr>
        <w:t xml:space="preserve">el site with </w:t>
      </w:r>
      <w:proofErr w:type="gramStart"/>
      <w:r>
        <w:rPr>
          <w:rFonts w:cs="Calibri"/>
          <w:bCs/>
        </w:rPr>
        <w:t>gravel, and</w:t>
      </w:r>
      <w:proofErr w:type="gramEnd"/>
      <w:r>
        <w:rPr>
          <w:rFonts w:cs="Calibri"/>
          <w:bCs/>
        </w:rPr>
        <w:t xml:space="preserve"> install a new drilled well.  Construct a new structure 28’ x 30’ on concrete slab with frost walls.  Electricity is already onsite. RESULT:  Charles Penney in attendance.  Motion to accept: Francis Stewart, Seconded by Jeff Davis. </w:t>
      </w:r>
      <w:r>
        <w:rPr>
          <w:rFonts w:cs="Calibri"/>
          <w:bCs/>
        </w:rPr>
        <w:t xml:space="preserve"> Vote 5-0.  Approved 5-0 for limited residential use within the shore land zone district. Signed permit was handed to applicant. </w:t>
      </w:r>
    </w:p>
    <w:p w14:paraId="2C81B919" w14:textId="77777777" w:rsidR="00B86729" w:rsidRDefault="00B86729">
      <w:pPr>
        <w:pStyle w:val="ListParagraph"/>
        <w:ind w:left="1080"/>
        <w:rPr>
          <w:rFonts w:cs="Calibri"/>
          <w:bCs/>
        </w:rPr>
      </w:pPr>
    </w:p>
    <w:p w14:paraId="07A6CD2D" w14:textId="77777777" w:rsidR="00B86729" w:rsidRDefault="00CA60EC">
      <w:pPr>
        <w:pStyle w:val="ListParagraph"/>
        <w:numPr>
          <w:ilvl w:val="0"/>
          <w:numId w:val="3"/>
        </w:numPr>
      </w:pPr>
      <w:r>
        <w:rPr>
          <w:rFonts w:cs="Calibri"/>
          <w:bCs/>
        </w:rPr>
        <w:t>Submitted 5/20. Applicant Jon Paradise for property owners Jon and Kathi Paradise. Mailing address 46 Bartley Ave, Portland M</w:t>
      </w:r>
      <w:r>
        <w:rPr>
          <w:rFonts w:cs="Calibri"/>
          <w:bCs/>
        </w:rPr>
        <w:t>E 49103. Property address 3 Shadow Hill Lane. Tax Map 006-003-B, B4466P68. Proposed construction: Lake cottage still under construction.  We propose to add a stamp patio in front of property.  We also propose to add crushed rock on the walking path from co</w:t>
      </w:r>
      <w:r>
        <w:rPr>
          <w:rFonts w:cs="Calibri"/>
          <w:bCs/>
        </w:rPr>
        <w:t>ttage to dock (</w:t>
      </w:r>
      <w:proofErr w:type="spellStart"/>
      <w:r>
        <w:rPr>
          <w:rFonts w:cs="Calibri"/>
          <w:bCs/>
        </w:rPr>
        <w:t>approx</w:t>
      </w:r>
      <w:proofErr w:type="spellEnd"/>
      <w:r>
        <w:rPr>
          <w:rFonts w:cs="Calibri"/>
          <w:bCs/>
        </w:rPr>
        <w:t xml:space="preserve"> 115 feet) in order for my wife, who suffered a significant stroke </w:t>
      </w:r>
      <w:proofErr w:type="gramStart"/>
      <w:r>
        <w:rPr>
          <w:rFonts w:cs="Calibri"/>
          <w:bCs/>
        </w:rPr>
        <w:t>on</w:t>
      </w:r>
      <w:proofErr w:type="gramEnd"/>
      <w:r>
        <w:rPr>
          <w:rFonts w:cs="Calibri"/>
          <w:bCs/>
        </w:rPr>
        <w:t xml:space="preserve"> 2017, to access dock more easily by walking on a more even path.  RESULT: motion to approve: Steve Fountain.  Seconded by Carol McGovern.  Approved 5-0 for limited r</w:t>
      </w:r>
      <w:r>
        <w:rPr>
          <w:rFonts w:cs="Calibri"/>
          <w:bCs/>
        </w:rPr>
        <w:t xml:space="preserve">esidential use within the shoreland zone district. Signed permit was mailed to applicant. </w:t>
      </w:r>
    </w:p>
    <w:p w14:paraId="2519E9B4" w14:textId="77777777" w:rsidR="00B86729" w:rsidRDefault="00B86729">
      <w:pPr>
        <w:pStyle w:val="ListParagraph"/>
        <w:rPr>
          <w:rFonts w:eastAsia="MS Mincho" w:cs="Calibri"/>
          <w:b/>
          <w:bCs/>
          <w:sz w:val="24"/>
          <w:szCs w:val="24"/>
          <w:u w:val="single"/>
        </w:rPr>
      </w:pPr>
    </w:p>
    <w:p w14:paraId="6E275443" w14:textId="77777777" w:rsidR="00B86729" w:rsidRDefault="00CA60EC">
      <w:pPr>
        <w:pStyle w:val="ListParagraph"/>
        <w:ind w:left="0"/>
      </w:pPr>
      <w:r>
        <w:rPr>
          <w:rFonts w:eastAsia="MS Mincho" w:cs="Calibri"/>
          <w:b/>
          <w:sz w:val="24"/>
          <w:szCs w:val="24"/>
          <w:u w:val="single"/>
        </w:rPr>
        <w:t xml:space="preserve">Public: </w:t>
      </w:r>
    </w:p>
    <w:p w14:paraId="75D87F2E" w14:textId="77777777" w:rsidR="00B86729" w:rsidRDefault="00CA60EC">
      <w:r>
        <w:rPr>
          <w:rFonts w:ascii="Calibri" w:eastAsia="Calibri" w:hAnsi="Calibri" w:cs="Calibri"/>
          <w:bCs/>
          <w:sz w:val="22"/>
          <w:szCs w:val="22"/>
        </w:rPr>
        <w:t xml:space="preserve">1. Email received from Property owner Elise Brown.  Dear Planning Board, </w:t>
      </w:r>
      <w:proofErr w:type="gramStart"/>
      <w:r>
        <w:rPr>
          <w:rFonts w:ascii="Calibri" w:eastAsia="Calibri" w:hAnsi="Calibri" w:cs="Calibri"/>
          <w:bCs/>
          <w:sz w:val="22"/>
          <w:szCs w:val="22"/>
        </w:rPr>
        <w:t>It</w:t>
      </w:r>
      <w:proofErr w:type="gramEnd"/>
      <w:r>
        <w:rPr>
          <w:rFonts w:ascii="Calibri" w:eastAsia="Calibri" w:hAnsi="Calibri" w:cs="Calibri"/>
          <w:bCs/>
          <w:sz w:val="22"/>
          <w:szCs w:val="22"/>
        </w:rPr>
        <w:t xml:space="preserve"> is my understanding that my neighbors, J and K Beaulieu (Oak St), whose propert</w:t>
      </w:r>
      <w:r>
        <w:rPr>
          <w:rFonts w:ascii="Calibri" w:eastAsia="Calibri" w:hAnsi="Calibri" w:cs="Calibri"/>
          <w:bCs/>
          <w:sz w:val="22"/>
          <w:szCs w:val="22"/>
        </w:rPr>
        <w:t>y abuts mine, are planning on replacing their current mobile home with a modular home and are approaching you for permission to do so.  As you go through your approval process, I would like to know if you will also check property line and shoreline set-bac</w:t>
      </w:r>
      <w:r>
        <w:rPr>
          <w:rFonts w:ascii="Calibri" w:eastAsia="Calibri" w:hAnsi="Calibri" w:cs="Calibri"/>
          <w:bCs/>
          <w:sz w:val="22"/>
          <w:szCs w:val="22"/>
        </w:rPr>
        <w:t xml:space="preserve">k requirements for their various outbuildings (2 </w:t>
      </w:r>
      <w:r>
        <w:rPr>
          <w:rFonts w:ascii="Calibri" w:eastAsia="Calibri" w:hAnsi="Calibri" w:cs="Calibri"/>
          <w:bCs/>
          <w:sz w:val="22"/>
          <w:szCs w:val="22"/>
        </w:rPr>
        <w:lastRenderedPageBreak/>
        <w:t>structures and 1 RV). Thank you, Elise Brown. Answer: The board will review the property line and set back requirements from the information in the application.</w:t>
      </w:r>
    </w:p>
    <w:p w14:paraId="0D93F6D5" w14:textId="77777777" w:rsidR="00B86729" w:rsidRDefault="00B86729">
      <w:pPr>
        <w:rPr>
          <w:rFonts w:ascii="Calibri" w:eastAsia="Calibri" w:hAnsi="Calibri" w:cs="Calibri"/>
          <w:bCs/>
          <w:sz w:val="22"/>
          <w:szCs w:val="22"/>
        </w:rPr>
      </w:pPr>
    </w:p>
    <w:p w14:paraId="00710B3F" w14:textId="77777777" w:rsidR="00B86729" w:rsidRDefault="00CA60EC">
      <w:pPr>
        <w:ind w:left="720"/>
      </w:pPr>
      <w:r>
        <w:rPr>
          <w:rFonts w:ascii="Calibri" w:eastAsia="Calibri" w:hAnsi="Calibri" w:cs="Calibri"/>
          <w:bCs/>
          <w:sz w:val="22"/>
          <w:szCs w:val="22"/>
        </w:rPr>
        <w:t xml:space="preserve">2. Kelly Clark looking to purchase the river </w:t>
      </w:r>
      <w:r>
        <w:rPr>
          <w:rFonts w:ascii="Calibri" w:eastAsia="Calibri" w:hAnsi="Calibri" w:cs="Calibri"/>
          <w:bCs/>
          <w:sz w:val="22"/>
          <w:szCs w:val="22"/>
        </w:rPr>
        <w:t xml:space="preserve">walk parcel.  A building needs to be 75+ feet from the river.  If the bridge gave out, can it be replaced? Yes, in the same place.  A camper can be left the year &lt;120 days.  A septic must be 100+ feet from the river.  </w:t>
      </w:r>
    </w:p>
    <w:p w14:paraId="0BC91667" w14:textId="77777777" w:rsidR="00B86729" w:rsidRDefault="00B86729">
      <w:pPr>
        <w:pStyle w:val="ListParagraph"/>
        <w:ind w:left="0"/>
        <w:rPr>
          <w:rFonts w:cs="Calibri"/>
          <w:b/>
          <w:bCs/>
          <w:u w:val="single"/>
        </w:rPr>
      </w:pPr>
    </w:p>
    <w:p w14:paraId="3C6D2ED5" w14:textId="77777777" w:rsidR="00B86729" w:rsidRDefault="00CA60EC">
      <w:pPr>
        <w:pStyle w:val="ListParagraph"/>
        <w:ind w:left="0"/>
        <w:rPr>
          <w:rFonts w:eastAsia="MS Mincho" w:cs="Calibri"/>
          <w:b/>
          <w:sz w:val="24"/>
          <w:szCs w:val="24"/>
          <w:u w:val="single"/>
        </w:rPr>
      </w:pPr>
      <w:r>
        <w:rPr>
          <w:rFonts w:eastAsia="MS Mincho" w:cs="Calibri"/>
          <w:b/>
          <w:sz w:val="24"/>
          <w:szCs w:val="24"/>
          <w:u w:val="single"/>
        </w:rPr>
        <w:t>Administration</w:t>
      </w:r>
    </w:p>
    <w:p w14:paraId="43AA764F" w14:textId="77777777" w:rsidR="00B86729" w:rsidRDefault="00CA60EC">
      <w:pPr>
        <w:pStyle w:val="ListParagraph"/>
        <w:numPr>
          <w:ilvl w:val="0"/>
          <w:numId w:val="4"/>
        </w:numPr>
      </w:pPr>
      <w:r>
        <w:rPr>
          <w:rFonts w:cs="Calibri"/>
          <w:bCs/>
        </w:rPr>
        <w:t>Select Board inquires</w:t>
      </w:r>
      <w:r>
        <w:rPr>
          <w:rFonts w:cs="Calibri"/>
          <w:bCs/>
        </w:rPr>
        <w:t xml:space="preserve"> if the Planning Board supports an increase of after-the-fact permit fee be increased from $250 to $1,000.  The Planning Board discussed and </w:t>
      </w:r>
      <w:proofErr w:type="gramStart"/>
      <w:r>
        <w:rPr>
          <w:rFonts w:cs="Calibri"/>
          <w:bCs/>
        </w:rPr>
        <w:t>has</w:t>
      </w:r>
      <w:proofErr w:type="gramEnd"/>
      <w:r>
        <w:rPr>
          <w:rFonts w:cs="Calibri"/>
          <w:bCs/>
        </w:rPr>
        <w:t xml:space="preserve"> no concern with the select board increasing the after-the-fact application fee from $250 to $1,000.  </w:t>
      </w:r>
    </w:p>
    <w:p w14:paraId="7D899D72" w14:textId="77777777" w:rsidR="00B86729" w:rsidRDefault="00B86729">
      <w:pPr>
        <w:pStyle w:val="ListParagraph"/>
        <w:ind w:left="0"/>
        <w:rPr>
          <w:rFonts w:eastAsia="MS Mincho" w:cs="Calibri"/>
          <w:b/>
          <w:sz w:val="24"/>
          <w:szCs w:val="24"/>
          <w:u w:val="single"/>
        </w:rPr>
      </w:pPr>
    </w:p>
    <w:p w14:paraId="236A1C12" w14:textId="77777777" w:rsidR="00B86729" w:rsidRDefault="00CA60EC">
      <w:pPr>
        <w:pStyle w:val="ListParagraph"/>
        <w:ind w:left="0"/>
      </w:pPr>
      <w:r>
        <w:rPr>
          <w:rFonts w:eastAsia="MS Mincho" w:cs="Calibri"/>
          <w:b/>
          <w:sz w:val="24"/>
          <w:szCs w:val="24"/>
          <w:u w:val="single"/>
        </w:rPr>
        <w:t>Adjourn</w:t>
      </w:r>
      <w:r>
        <w:rPr>
          <w:b/>
          <w:bCs/>
          <w:u w:val="single"/>
        </w:rPr>
        <w:t xml:space="preserve"> </w:t>
      </w:r>
    </w:p>
    <w:p w14:paraId="38C3A98B" w14:textId="77777777" w:rsidR="00B86729" w:rsidRDefault="00CA60EC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Time: 7:53 pm</w:t>
      </w:r>
    </w:p>
    <w:p w14:paraId="454C0C84" w14:textId="77777777" w:rsidR="00B86729" w:rsidRDefault="00CA60EC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Motion to adjourn: Steve Fountain</w:t>
      </w:r>
    </w:p>
    <w:p w14:paraId="118907B0" w14:textId="77777777" w:rsidR="00B86729" w:rsidRDefault="00CA60EC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>Second the motion to adjourn: Dallas Parmenter</w:t>
      </w:r>
    </w:p>
    <w:p w14:paraId="50F89559" w14:textId="77777777" w:rsidR="00B86729" w:rsidRDefault="00CA60EC">
      <w:pPr>
        <w:pStyle w:val="ListParagraph"/>
        <w:numPr>
          <w:ilvl w:val="1"/>
          <w:numId w:val="2"/>
        </w:numPr>
      </w:pPr>
      <w:r>
        <w:rPr>
          <w:rFonts w:cs="Calibri"/>
          <w:bCs/>
        </w:rPr>
        <w:t xml:space="preserve">Board in favor to adjourn: 5-0, Approved. </w:t>
      </w:r>
    </w:p>
    <w:sectPr w:rsidR="00B86729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120"/>
    <w:multiLevelType w:val="multilevel"/>
    <w:tmpl w:val="14788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9E65FD"/>
    <w:multiLevelType w:val="multilevel"/>
    <w:tmpl w:val="CE669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A623C0"/>
    <w:multiLevelType w:val="multilevel"/>
    <w:tmpl w:val="6C02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4F5EE8"/>
    <w:multiLevelType w:val="multilevel"/>
    <w:tmpl w:val="7124E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266AAD"/>
    <w:multiLevelType w:val="multilevel"/>
    <w:tmpl w:val="5A5CE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29"/>
    <w:rsid w:val="00B86729"/>
    <w:rsid w:val="00C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2355"/>
  <w15:docId w15:val="{6DE59F2B-24DF-4844-8257-CC17FFFA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eastAsia="MS Mincho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  <w:b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ourier New"/>
      <w:b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  <w:b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  <w:b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ourier New"/>
      <w:b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Courier New"/>
      <w:b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Courier New"/>
      <w:b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  <w:b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Courier New"/>
      <w:b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Courier New"/>
      <w:b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Courier New"/>
      <w:b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  <w:b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Calibri" w:hAnsi="Calibri" w:cs="Courier New"/>
      <w:b/>
      <w:sz w:val="22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Calibri" w:hAnsi="Calibri" w:cs="OpenSymbol"/>
      <w:b/>
      <w:sz w:val="22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ascii="Calibri" w:hAnsi="Calibri" w:cs="OpenSymbol"/>
      <w:b/>
      <w:sz w:val="22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Calibri" w:hAnsi="Calibri" w:cs="Courier New"/>
      <w:b/>
      <w:sz w:val="22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ascii="Calibri" w:hAnsi="Calibri" w:cs="OpenSymbol"/>
      <w:b/>
      <w:sz w:val="22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Calibri" w:hAnsi="Calibri" w:cs="Courier New"/>
      <w:b/>
      <w:sz w:val="22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Calibri" w:hAnsi="Calibri" w:cs="OpenSymbol"/>
      <w:b w:val="0"/>
      <w:sz w:val="22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Calibri" w:hAnsi="Calibri" w:cs="Courier New"/>
      <w:b/>
      <w:sz w:val="22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"/>
      <w:b w:val="0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Calibri" w:hAnsi="Calibri" w:cs="Courier New"/>
      <w:b/>
      <w:sz w:val="22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Courier New"/>
      <w:b/>
      <w:sz w:val="22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Courier New"/>
      <w:b/>
      <w:sz w:val="22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Courier New"/>
      <w:b/>
      <w:sz w:val="22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Courier New"/>
      <w:b/>
      <w:sz w:val="22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Courier New"/>
      <w:b/>
      <w:sz w:val="22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Courier New"/>
      <w:b/>
      <w:sz w:val="22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Courier New"/>
      <w:b/>
      <w:sz w:val="22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Symbol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Courier New"/>
      <w:b/>
      <w:sz w:val="22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Courier New"/>
      <w:b/>
      <w:sz w:val="22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Courier New"/>
      <w:b/>
      <w:sz w:val="22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Courier New"/>
      <w:b/>
      <w:sz w:val="22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Courier New"/>
      <w:b/>
      <w:sz w:val="22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Courier New"/>
      <w:b/>
      <w:sz w:val="22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Symbol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gmail-western">
    <w:name w:val="gmail-western"/>
    <w:basedOn w:val="Normal"/>
    <w:qFormat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qFormat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Company>Bank of America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Valleau, Kate</dc:creator>
  <dc:description/>
  <cp:lastModifiedBy>Libertymaineta@gmail.com</cp:lastModifiedBy>
  <cp:revision>2</cp:revision>
  <cp:lastPrinted>2021-05-06T18:31:00Z</cp:lastPrinted>
  <dcterms:created xsi:type="dcterms:W3CDTF">2021-09-09T19:04:00Z</dcterms:created>
  <dcterms:modified xsi:type="dcterms:W3CDTF">2021-09-09T19:04:00Z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of America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